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480EB3" w:rsidTr="00480EB3">
        <w:tc>
          <w:tcPr>
            <w:tcW w:w="3888" w:type="dxa"/>
          </w:tcPr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БАШ</w:t>
            </w:r>
            <w:r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БАШ</w:t>
            </w:r>
            <w:proofErr w:type="gramEnd"/>
            <w:r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  <w:t>Һ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ЫНЫ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  <w:t xml:space="preserve">Ң </w:t>
            </w:r>
            <w:r>
              <w:rPr>
                <w:rFonts w:ascii="Cambria Math" w:eastAsia="Times New Roman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АЛТАСЫ РАЙОНЫ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МУНИЦИПАЛЬ РАЙОНЫНЫ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  <w:t>Ң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 w:eastAsia="ar-SA"/>
              </w:rPr>
              <w:t xml:space="preserve">КӘЛТӘЙ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  <w:t>СОВЕТЫ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  <w:t>АУЫЛ БИЛӘМӘҺЕ СОВЕТЫ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be-BY" w:eastAsia="ar-SA"/>
              </w:rPr>
            </w:pPr>
          </w:p>
          <w:p w:rsidR="00480EB3" w:rsidRDefault="00480EB3">
            <w:pPr>
              <w:spacing w:after="0" w:line="240" w:lineRule="auto"/>
              <w:jc w:val="center"/>
              <w:rPr>
                <w:rFonts w:ascii="Cambria Math" w:eastAsia="Times New Roman" w:hAnsi="Cambria Math"/>
                <w:sz w:val="16"/>
                <w:szCs w:val="16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132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71.4pt" o:ole="" fillcolor="window">
                  <v:imagedata r:id="rId8" o:title=""/>
                </v:shape>
                <o:OLEObject Type="Embed" ProgID="Word.Picture.8" ShapeID="_x0000_i1025" DrawAspect="Content" ObjectID="_1534249690" r:id="rId9"/>
              </w:object>
            </w:r>
          </w:p>
        </w:tc>
        <w:tc>
          <w:tcPr>
            <w:tcW w:w="3882" w:type="dxa"/>
          </w:tcPr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РЕСПУБЛИКА БАШКОРТОСТАН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СОВЕТ СЕЛЬСКОГО ПОСЕЛЕНИЯ КЕЛЬТЕЕВСКИЙ СЕЛЬСОВЕТ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МУНИЦИПАЛЬНОГО РАЙОНА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            КАЛТАСИНСКИЙ РАЙОН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РЕСПУБЛИКИ БАШКОРТОСТАН</w:t>
            </w: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480EB3" w:rsidRDefault="00480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</w:tr>
    </w:tbl>
    <w:p w:rsidR="00480EB3" w:rsidRDefault="00480EB3" w:rsidP="00480EB3">
      <w:pPr>
        <w:suppressAutoHyphens/>
        <w:spacing w:after="0" w:line="240" w:lineRule="auto"/>
        <w:ind w:left="-180"/>
        <w:jc w:val="center"/>
        <w:rPr>
          <w:rFonts w:ascii="Times New Roman" w:eastAsia="Times New Roman" w:hAnsi="Times New Roman"/>
          <w:b/>
          <w:sz w:val="26"/>
          <w:szCs w:val="26"/>
          <w:lang w:val="be-BY"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val="be-BY" w:eastAsia="ar-SA"/>
        </w:rPr>
        <w:t>РЕШЕНИЕ</w:t>
      </w:r>
    </w:p>
    <w:p w:rsidR="00480EB3" w:rsidRDefault="0004611D" w:rsidP="00480EB3">
      <w:pPr>
        <w:rPr>
          <w:rFonts w:ascii="Times New Roman" w:eastAsia="Times New Roman" w:hAnsi="Times New Roman"/>
          <w:sz w:val="26"/>
          <w:szCs w:val="26"/>
          <w:lang w:val="be-BY" w:eastAsia="ar-SA"/>
        </w:rPr>
      </w:pPr>
      <w:r>
        <w:rPr>
          <w:rFonts w:ascii="Times New Roman" w:eastAsia="Times New Roman" w:hAnsi="Times New Roman"/>
          <w:sz w:val="26"/>
          <w:szCs w:val="26"/>
          <w:lang w:val="be-BY" w:eastAsia="ar-SA"/>
        </w:rPr>
        <w:t>от “05</w:t>
      </w:r>
      <w:r w:rsidR="00480EB3">
        <w:rPr>
          <w:rFonts w:ascii="Times New Roman" w:eastAsia="Times New Roman" w:hAnsi="Times New Roman"/>
          <w:sz w:val="26"/>
          <w:szCs w:val="26"/>
          <w:lang w:val="be-BY" w:eastAsia="ar-SA"/>
        </w:rPr>
        <w:t xml:space="preserve">” </w:t>
      </w:r>
      <w:r>
        <w:rPr>
          <w:rFonts w:ascii="Times New Roman" w:eastAsia="Times New Roman" w:hAnsi="Times New Roman"/>
          <w:sz w:val="26"/>
          <w:szCs w:val="26"/>
          <w:lang w:val="be-BY" w:eastAsia="ar-SA"/>
        </w:rPr>
        <w:t>м</w:t>
      </w:r>
      <w:r w:rsidR="00FB36E0">
        <w:rPr>
          <w:rFonts w:ascii="Times New Roman" w:eastAsia="Times New Roman" w:hAnsi="Times New Roman"/>
          <w:sz w:val="26"/>
          <w:szCs w:val="26"/>
          <w:lang w:val="be-BY" w:eastAsia="ar-SA"/>
        </w:rPr>
        <w:t xml:space="preserve">ая </w:t>
      </w:r>
      <w:r w:rsidR="00480EB3">
        <w:rPr>
          <w:rFonts w:ascii="Times New Roman" w:eastAsia="Times New Roman" w:hAnsi="Times New Roman"/>
          <w:sz w:val="26"/>
          <w:szCs w:val="26"/>
          <w:lang w:val="be-BY" w:eastAsia="ar-SA"/>
        </w:rPr>
        <w:t xml:space="preserve"> 2016 года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val="be-BY" w:eastAsia="ar-SA"/>
        </w:rPr>
        <w:t>№463</w:t>
      </w:r>
    </w:p>
    <w:p w:rsidR="00480EB3" w:rsidRPr="00480EB3" w:rsidRDefault="00480EB3" w:rsidP="00480EB3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Об утверждении Положения о представлении                                               депутатами Совета </w:t>
      </w:r>
      <w:r w:rsidR="00FB36E0">
        <w:rPr>
          <w:rFonts w:ascii="Times New Roman" w:eastAsiaTheme="minorHAnsi" w:hAnsi="Times New Roman"/>
          <w:b/>
          <w:sz w:val="28"/>
          <w:szCs w:val="28"/>
        </w:rPr>
        <w:t xml:space="preserve">сельского поселения </w:t>
      </w:r>
      <w:proofErr w:type="spellStart"/>
      <w:r w:rsidR="00FB36E0">
        <w:rPr>
          <w:rFonts w:ascii="Times New Roman" w:eastAsiaTheme="minorHAnsi" w:hAnsi="Times New Roman"/>
          <w:b/>
          <w:sz w:val="28"/>
          <w:szCs w:val="28"/>
        </w:rPr>
        <w:t>Кельтеевский</w:t>
      </w:r>
      <w:proofErr w:type="spellEnd"/>
      <w:r w:rsidR="00FB36E0">
        <w:rPr>
          <w:rFonts w:ascii="Times New Roman" w:eastAsiaTheme="minorHAnsi" w:hAnsi="Times New Roman"/>
          <w:b/>
          <w:sz w:val="28"/>
          <w:szCs w:val="28"/>
        </w:rPr>
        <w:t xml:space="preserve"> сельсовет </w:t>
      </w: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муниципального района </w:t>
      </w:r>
      <w:r w:rsidRPr="00480EB3">
        <w:rPr>
          <w:rFonts w:ascii="Times New Roman" w:eastAsiaTheme="minorHAnsi" w:hAnsi="Times New Roman"/>
          <w:b/>
          <w:szCs w:val="28"/>
        </w:rPr>
        <w:t xml:space="preserve"> </w:t>
      </w:r>
      <w:r w:rsidRPr="00480EB3">
        <w:rPr>
          <w:rFonts w:ascii="Times New Roman" w:eastAsiaTheme="minorHAnsi" w:hAnsi="Times New Roman"/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480EB3" w:rsidRPr="00480EB3" w:rsidRDefault="00480EB3" w:rsidP="00480EB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</w:t>
      </w:r>
      <w:r w:rsidR="00FB36E0">
        <w:rPr>
          <w:rFonts w:ascii="Times New Roman" w:eastAsiaTheme="minorHAnsi" w:hAnsi="Times New Roman"/>
          <w:sz w:val="28"/>
          <w:szCs w:val="28"/>
        </w:rPr>
        <w:t xml:space="preserve"> сельского поселения </w:t>
      </w:r>
      <w:proofErr w:type="spellStart"/>
      <w:r w:rsidR="00FB36E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FB36E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FB36E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FB36E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Pr="00480EB3">
        <w:rPr>
          <w:rFonts w:ascii="Times New Roman" w:eastAsiaTheme="minorHAnsi" w:hAnsi="Times New Roman"/>
          <w:sz w:val="28"/>
          <w:szCs w:val="28"/>
        </w:rPr>
        <w:t xml:space="preserve"> Республики Башкортостан решил:</w:t>
      </w:r>
    </w:p>
    <w:p w:rsidR="00480EB3" w:rsidRPr="00480EB3" w:rsidRDefault="00480EB3" w:rsidP="00480EB3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 xml:space="preserve">1. Утвердить Положение о представлении депутатами Совета </w:t>
      </w:r>
      <w:r w:rsidR="00FB36E0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FB36E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FB36E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FB36E0"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FB36E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FB36E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FB36E0" w:rsidRPr="00480EB3">
        <w:rPr>
          <w:rFonts w:ascii="Times New Roman" w:eastAsiaTheme="minorHAnsi" w:hAnsi="Times New Roman"/>
          <w:sz w:val="28"/>
          <w:szCs w:val="28"/>
        </w:rPr>
        <w:t xml:space="preserve"> Республики Башкортостан </w:t>
      </w:r>
      <w:r w:rsidRPr="00480EB3">
        <w:rPr>
          <w:rFonts w:ascii="Times New Roman" w:eastAsiaTheme="minorHAnsi" w:hAnsi="Times New Roman"/>
          <w:sz w:val="28"/>
          <w:szCs w:val="28"/>
        </w:rPr>
        <w:t>сведений о доходах, расходах, об имуществе             и обязательствах имущественного характера согласно приложению № 1             к настоящему Решению.</w:t>
      </w:r>
    </w:p>
    <w:p w:rsidR="00480EB3" w:rsidRPr="00480EB3" w:rsidRDefault="00480EB3" w:rsidP="00480EB3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</w:rPr>
      </w:pPr>
      <w:r w:rsidRPr="00480EB3">
        <w:rPr>
          <w:rFonts w:ascii="Times New Roman" w:eastAsiaTheme="minorHAnsi" w:hAnsi="Times New Roman"/>
          <w:sz w:val="28"/>
        </w:rPr>
        <w:t xml:space="preserve">2. Создать Комиссию по </w:t>
      </w:r>
      <w:proofErr w:type="gramStart"/>
      <w:r w:rsidRPr="00480EB3">
        <w:rPr>
          <w:rFonts w:ascii="Times New Roman" w:eastAsiaTheme="minorHAnsi" w:hAnsi="Times New Roman"/>
          <w:sz w:val="28"/>
        </w:rPr>
        <w:t>контролю за</w:t>
      </w:r>
      <w:proofErr w:type="gramEnd"/>
      <w:r w:rsidRPr="00480EB3">
        <w:rPr>
          <w:rFonts w:ascii="Times New Roman" w:eastAsiaTheme="minorHAnsi" w:hAnsi="Times New Roman"/>
          <w:sz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</w:t>
      </w:r>
      <w:r w:rsidR="00FB36E0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FB36E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FB36E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FB36E0"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FB36E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FB36E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FB36E0" w:rsidRPr="00480EB3">
        <w:rPr>
          <w:rFonts w:ascii="Times New Roman" w:eastAsiaTheme="minorHAnsi" w:hAnsi="Times New Roman"/>
          <w:sz w:val="28"/>
          <w:szCs w:val="28"/>
        </w:rPr>
        <w:t xml:space="preserve"> Республики Башкортостан</w:t>
      </w:r>
      <w:r w:rsidRPr="00480EB3">
        <w:rPr>
          <w:rFonts w:ascii="Times New Roman" w:eastAsiaTheme="minorHAnsi" w:hAnsi="Times New Roman"/>
          <w:sz w:val="28"/>
        </w:rPr>
        <w:t>,    а также по урегулированию конфликта интересов в составе согласно приложению № 2 к настоящему Решению.</w:t>
      </w:r>
    </w:p>
    <w:p w:rsidR="00480EB3" w:rsidRPr="00480EB3" w:rsidRDefault="00480EB3" w:rsidP="00FB36E0">
      <w:pPr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 xml:space="preserve">3. Опубликовать настоящее Решение </w:t>
      </w:r>
      <w:r w:rsidR="00FB36E0">
        <w:rPr>
          <w:rFonts w:ascii="Times New Roman" w:eastAsiaTheme="minorHAnsi" w:hAnsi="Times New Roman"/>
          <w:sz w:val="28"/>
          <w:szCs w:val="28"/>
        </w:rPr>
        <w:t xml:space="preserve">на доске объявлений </w:t>
      </w:r>
      <w:r w:rsidRPr="00480EB3">
        <w:rPr>
          <w:rFonts w:ascii="Times New Roman" w:eastAsiaTheme="minorHAnsi" w:hAnsi="Times New Roman"/>
          <w:sz w:val="28"/>
          <w:szCs w:val="28"/>
        </w:rPr>
        <w:t xml:space="preserve">в </w:t>
      </w:r>
      <w:r w:rsidR="00FB36E0">
        <w:rPr>
          <w:rFonts w:ascii="Times New Roman" w:eastAsiaTheme="minorHAnsi" w:hAnsi="Times New Roman"/>
          <w:sz w:val="28"/>
          <w:szCs w:val="28"/>
        </w:rPr>
        <w:t xml:space="preserve">здании администрации сельского поселения </w:t>
      </w:r>
      <w:proofErr w:type="spellStart"/>
      <w:r w:rsidR="00FB36E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FB36E0">
        <w:rPr>
          <w:rFonts w:ascii="Times New Roman" w:eastAsiaTheme="minorHAnsi" w:hAnsi="Times New Roman"/>
          <w:sz w:val="28"/>
          <w:szCs w:val="28"/>
        </w:rPr>
        <w:t xml:space="preserve"> сельсовет и на официальном сайте сельского поселения </w:t>
      </w:r>
      <w:proofErr w:type="spellStart"/>
      <w:r w:rsidR="00FB36E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FB36E0">
        <w:rPr>
          <w:rFonts w:ascii="Times New Roman" w:eastAsiaTheme="minorHAnsi" w:hAnsi="Times New Roman"/>
          <w:sz w:val="28"/>
          <w:szCs w:val="28"/>
        </w:rPr>
        <w:t xml:space="preserve"> сельсовет.</w:t>
      </w:r>
    </w:p>
    <w:p w:rsidR="00480EB3" w:rsidRPr="00480EB3" w:rsidRDefault="00480EB3" w:rsidP="00480EB3">
      <w:pPr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80EB3" w:rsidRDefault="00480EB3" w:rsidP="00480EB3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FB36E0">
        <w:rPr>
          <w:rFonts w:ascii="Times New Roman" w:eastAsiaTheme="minorHAnsi" w:hAnsi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FB36E0">
        <w:rPr>
          <w:rFonts w:ascii="Times New Roman" w:eastAsiaTheme="minorHAnsi" w:hAnsi="Times New Roman"/>
          <w:sz w:val="28"/>
          <w:szCs w:val="28"/>
        </w:rPr>
        <w:t>Б.Р.Рашитов</w:t>
      </w:r>
      <w:proofErr w:type="spellEnd"/>
    </w:p>
    <w:p w:rsidR="00480EB3" w:rsidRDefault="00480EB3" w:rsidP="00480EB3">
      <w:pPr>
        <w:spacing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0725F4" w:rsidRDefault="000725F4" w:rsidP="00480EB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4611D" w:rsidRDefault="0004611D" w:rsidP="00A759B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04611D" w:rsidRDefault="0004611D" w:rsidP="00A759B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04611D" w:rsidP="00A759B2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  <w:bookmarkStart w:id="0" w:name="_GoBack"/>
      <w:bookmarkEnd w:id="0"/>
      <w:r w:rsidR="00480EB3" w:rsidRPr="00480EB3">
        <w:rPr>
          <w:rFonts w:ascii="Times New Roman" w:eastAsiaTheme="minorHAnsi" w:hAnsi="Times New Roman"/>
          <w:sz w:val="28"/>
          <w:szCs w:val="28"/>
        </w:rPr>
        <w:t>Приложение № 1</w:t>
      </w:r>
    </w:p>
    <w:p w:rsidR="00480EB3" w:rsidRP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 xml:space="preserve">к решению Совета </w:t>
      </w:r>
    </w:p>
    <w:p w:rsid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480EB3" w:rsidRP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Положение </w:t>
      </w:r>
    </w:p>
    <w:p w:rsidR="00480EB3" w:rsidRP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о представлении депутатами Совета </w:t>
      </w:r>
      <w:r w:rsidR="00FB36E0" w:rsidRPr="00FB36E0">
        <w:rPr>
          <w:rFonts w:ascii="Times New Roman" w:eastAsiaTheme="minorHAnsi" w:hAnsi="Times New Roman"/>
          <w:b/>
          <w:sz w:val="28"/>
          <w:szCs w:val="28"/>
        </w:rPr>
        <w:t xml:space="preserve">сельского поселения </w:t>
      </w:r>
      <w:proofErr w:type="spellStart"/>
      <w:r w:rsidR="00FB36E0" w:rsidRPr="00FB36E0">
        <w:rPr>
          <w:rFonts w:ascii="Times New Roman" w:eastAsiaTheme="minorHAnsi" w:hAnsi="Times New Roman"/>
          <w:b/>
          <w:sz w:val="28"/>
          <w:szCs w:val="28"/>
        </w:rPr>
        <w:t>Кельтеевский</w:t>
      </w:r>
      <w:proofErr w:type="spellEnd"/>
      <w:r w:rsidR="00FB36E0" w:rsidRPr="00FB36E0">
        <w:rPr>
          <w:rFonts w:ascii="Times New Roman" w:eastAsiaTheme="minorHAns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FB36E0" w:rsidRPr="00FB36E0">
        <w:rPr>
          <w:rFonts w:ascii="Times New Roman" w:eastAsiaTheme="minorHAnsi" w:hAnsi="Times New Roman"/>
          <w:b/>
          <w:sz w:val="28"/>
          <w:szCs w:val="28"/>
        </w:rPr>
        <w:t>Калтасинский</w:t>
      </w:r>
      <w:proofErr w:type="spellEnd"/>
      <w:r w:rsidR="00FB36E0" w:rsidRPr="00FB36E0">
        <w:rPr>
          <w:rFonts w:ascii="Times New Roman" w:eastAsiaTheme="minorHAnsi" w:hAnsi="Times New Roman"/>
          <w:b/>
          <w:sz w:val="28"/>
          <w:szCs w:val="28"/>
        </w:rPr>
        <w:t xml:space="preserve"> район Республики Башкортостан</w:t>
      </w:r>
      <w:r w:rsidR="00FB36E0" w:rsidRPr="00480EB3">
        <w:rPr>
          <w:rFonts w:ascii="Times New Roman" w:eastAsiaTheme="minorHAnsi" w:hAnsi="Times New Roman"/>
          <w:sz w:val="28"/>
          <w:szCs w:val="28"/>
        </w:rPr>
        <w:t xml:space="preserve"> </w:t>
      </w:r>
      <w:r w:rsidRPr="00480EB3">
        <w:rPr>
          <w:rFonts w:ascii="Times New Roman" w:eastAsiaTheme="minorHAnsi" w:hAnsi="Times New Roman"/>
          <w:b/>
          <w:sz w:val="28"/>
          <w:szCs w:val="28"/>
        </w:rPr>
        <w:t>сведений о доходах, расходах, об имуществе и обязательствах  имущественного характера</w:t>
      </w:r>
    </w:p>
    <w:p w:rsidR="00480EB3" w:rsidRPr="00480EB3" w:rsidRDefault="00480EB3" w:rsidP="00480EB3">
      <w:pPr>
        <w:tabs>
          <w:tab w:val="left" w:pos="561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ab/>
      </w:r>
    </w:p>
    <w:p w:rsidR="00480EB3" w:rsidRPr="00480EB3" w:rsidRDefault="00480EB3" w:rsidP="00480EB3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 xml:space="preserve">1. </w:t>
      </w:r>
      <w:proofErr w:type="gramStart"/>
      <w:r w:rsidRPr="00480EB3">
        <w:rPr>
          <w:rFonts w:ascii="Times New Roman" w:eastAsiaTheme="minorHAnsi" w:hAnsi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="00A17170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A1717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A1717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A17170"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A1717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A1717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A17170" w:rsidRPr="00480EB3">
        <w:rPr>
          <w:rFonts w:ascii="Times New Roman" w:eastAsiaTheme="minorHAnsi" w:hAnsi="Times New Roman"/>
          <w:sz w:val="28"/>
          <w:szCs w:val="28"/>
        </w:rPr>
        <w:t xml:space="preserve"> Республики Башкортостан </w:t>
      </w:r>
      <w:r w:rsidRPr="00480EB3">
        <w:rPr>
          <w:rFonts w:ascii="Times New Roman" w:eastAsiaTheme="minorHAnsi" w:hAnsi="Times New Roman"/>
          <w:sz w:val="28"/>
          <w:szCs w:val="30"/>
        </w:rPr>
        <w:t>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                             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480EB3">
        <w:rPr>
          <w:rFonts w:ascii="Times New Roman" w:eastAsiaTheme="minorHAnsi" w:hAnsi="Times New Roman"/>
          <w:sz w:val="28"/>
          <w:szCs w:val="30"/>
        </w:rPr>
        <w:t xml:space="preserve"> </w:t>
      </w:r>
      <w:proofErr w:type="gramStart"/>
      <w:r w:rsidRPr="00480EB3">
        <w:rPr>
          <w:rFonts w:ascii="Times New Roman" w:eastAsiaTheme="minorHAnsi" w:hAnsi="Times New Roman"/>
          <w:sz w:val="28"/>
          <w:szCs w:val="30"/>
        </w:rPr>
        <w:t xml:space="preserve"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течение календарного года, предшествующего году представления сведений </w:t>
      </w:r>
      <w:r w:rsidRPr="00480EB3">
        <w:rPr>
          <w:rFonts w:ascii="Times New Roman" w:eastAsiaTheme="minorHAnsi" w:hAnsi="Times New Roman"/>
          <w:sz w:val="28"/>
          <w:szCs w:val="30"/>
        </w:rPr>
        <w:br/>
        <w:t>(далее – отчетный период), если</w:t>
      </w:r>
      <w:proofErr w:type="gramEnd"/>
      <w:r w:rsidRPr="00480EB3">
        <w:rPr>
          <w:rFonts w:ascii="Times New Roman" w:eastAsiaTheme="minorHAnsi" w:hAnsi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2. Сведения о доходах и расходах представляются Депутатами ежегодно        по форме справки,</w:t>
      </w:r>
      <w:r w:rsidRPr="00480EB3">
        <w:rPr>
          <w:rFonts w:asciiTheme="minorHAnsi" w:eastAsiaTheme="minorHAnsi" w:hAnsiTheme="minorHAnsi" w:cstheme="minorBidi"/>
        </w:rPr>
        <w:t xml:space="preserve"> </w:t>
      </w:r>
      <w:r w:rsidRPr="00480EB3">
        <w:rPr>
          <w:rFonts w:ascii="Times New Roman" w:eastAsiaTheme="minorHAnsi" w:hAnsi="Times New Roman"/>
          <w:sz w:val="28"/>
          <w:szCs w:val="30"/>
        </w:rPr>
        <w:t xml:space="preserve">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480EB3">
        <w:rPr>
          <w:rFonts w:ascii="Times New Roman" w:eastAsiaTheme="minorHAnsi" w:hAnsi="Times New Roman"/>
          <w:sz w:val="28"/>
          <w:szCs w:val="30"/>
        </w:rPr>
        <w:t>за</w:t>
      </w:r>
      <w:proofErr w:type="gramEnd"/>
      <w:r w:rsidRPr="00480EB3">
        <w:rPr>
          <w:rFonts w:ascii="Times New Roman" w:eastAsiaTheme="minorHAnsi" w:hAnsi="Times New Roman"/>
          <w:sz w:val="28"/>
          <w:szCs w:val="30"/>
        </w:rPr>
        <w:t xml:space="preserve"> отчетным.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lastRenderedPageBreak/>
        <w:t>3. Депутат представляет ежегодно: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proofErr w:type="gramStart"/>
      <w:r w:rsidRPr="00480EB3">
        <w:rPr>
          <w:rFonts w:ascii="Times New Roman" w:eastAsiaTheme="minorHAnsi" w:hAnsi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proofErr w:type="gramStart"/>
      <w:r w:rsidRPr="00480EB3">
        <w:rPr>
          <w:rFonts w:ascii="Times New Roman" w:eastAsiaTheme="minorHAnsi" w:hAnsi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480EB3">
        <w:rPr>
          <w:rFonts w:ascii="Times New Roman" w:eastAsiaTheme="minorHAnsi" w:hAnsi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 xml:space="preserve">4. Сведения о доходах и расходах представляются в </w:t>
      </w:r>
      <w:r w:rsidRPr="00480EB3">
        <w:rPr>
          <w:rFonts w:ascii="Times New Roman" w:eastAsiaTheme="minorHAnsi" w:hAnsi="Times New Roman"/>
          <w:sz w:val="28"/>
        </w:rPr>
        <w:t xml:space="preserve">Комиссию по </w:t>
      </w:r>
      <w:proofErr w:type="gramStart"/>
      <w:r w:rsidRPr="00480EB3">
        <w:rPr>
          <w:rFonts w:ascii="Times New Roman" w:eastAsiaTheme="minorHAnsi" w:hAnsi="Times New Roman"/>
          <w:sz w:val="28"/>
        </w:rPr>
        <w:t>контролю за</w:t>
      </w:r>
      <w:proofErr w:type="gramEnd"/>
      <w:r w:rsidRPr="00480EB3">
        <w:rPr>
          <w:rFonts w:ascii="Times New Roman" w:eastAsiaTheme="minorHAnsi" w:hAnsi="Times New Roman"/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132380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13238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13238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132380"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13238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13238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132380">
        <w:rPr>
          <w:rFonts w:ascii="Times New Roman" w:eastAsiaTheme="minorHAnsi" w:hAnsi="Times New Roman"/>
          <w:sz w:val="28"/>
          <w:szCs w:val="28"/>
        </w:rPr>
        <w:t xml:space="preserve"> Республики Башкортостан</w:t>
      </w:r>
      <w:r w:rsidRPr="00480EB3">
        <w:rPr>
          <w:rFonts w:ascii="Times New Roman" w:eastAsiaTheme="minorHAnsi" w:hAnsi="Times New Roman"/>
          <w:sz w:val="28"/>
        </w:rPr>
        <w:t xml:space="preserve">, а также по урегулированию конфликта интересов </w:t>
      </w:r>
      <w:r w:rsidRPr="00480EB3">
        <w:rPr>
          <w:rFonts w:ascii="Times New Roman" w:eastAsiaTheme="minorHAnsi" w:hAnsi="Times New Roman"/>
          <w:sz w:val="28"/>
          <w:szCs w:val="30"/>
        </w:rPr>
        <w:t xml:space="preserve">(далее - Комиссия). 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5. Организационно-техническое и документационное обеспечение деятельности Комиссии осуществляются аппаратом Совета</w:t>
      </w:r>
      <w:r w:rsidRPr="00480EB3">
        <w:rPr>
          <w:rFonts w:asciiTheme="minorHAnsi" w:eastAsiaTheme="minorHAnsi" w:hAnsiTheme="minorHAnsi" w:cstheme="minorBidi"/>
        </w:rPr>
        <w:t xml:space="preserve"> </w:t>
      </w:r>
      <w:r w:rsidR="00132380">
        <w:rPr>
          <w:rFonts w:ascii="Times New Roman" w:eastAsiaTheme="minorHAnsi" w:hAnsi="Times New Roman"/>
          <w:sz w:val="28"/>
          <w:szCs w:val="28"/>
        </w:rPr>
        <w:t xml:space="preserve">сельского </w:t>
      </w:r>
      <w:r w:rsidR="00132380">
        <w:rPr>
          <w:rFonts w:ascii="Times New Roman" w:eastAsiaTheme="minorHAnsi" w:hAnsi="Times New Roman"/>
          <w:sz w:val="28"/>
          <w:szCs w:val="28"/>
        </w:rPr>
        <w:lastRenderedPageBreak/>
        <w:t xml:space="preserve">поселения </w:t>
      </w:r>
      <w:proofErr w:type="spellStart"/>
      <w:r w:rsidR="0013238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13238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132380"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13238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13238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132380" w:rsidRPr="00480EB3">
        <w:rPr>
          <w:rFonts w:ascii="Times New Roman" w:eastAsiaTheme="minorHAnsi" w:hAnsi="Times New Roman"/>
          <w:sz w:val="28"/>
          <w:szCs w:val="28"/>
        </w:rPr>
        <w:t xml:space="preserve"> Республики Башкортостан</w:t>
      </w:r>
      <w:r w:rsidRPr="00480EB3">
        <w:rPr>
          <w:rFonts w:ascii="Times New Roman" w:eastAsiaTheme="minorHAnsi" w:hAnsi="Times New Roman"/>
          <w:sz w:val="28"/>
          <w:szCs w:val="30"/>
        </w:rPr>
        <w:t>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9. Должностные лица аппарата Совета</w:t>
      </w:r>
      <w:r w:rsidRPr="00480EB3">
        <w:rPr>
          <w:rFonts w:asciiTheme="minorHAnsi" w:eastAsiaTheme="minorHAnsi" w:hAnsiTheme="minorHAnsi" w:cstheme="minorBidi"/>
        </w:rPr>
        <w:t xml:space="preserve"> </w:t>
      </w:r>
      <w:r w:rsidR="00132380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proofErr w:type="spellStart"/>
      <w:r w:rsidR="00132380"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 w:rsidR="00132380">
        <w:rPr>
          <w:rFonts w:ascii="Times New Roman" w:eastAsiaTheme="minorHAnsi" w:hAnsi="Times New Roman"/>
          <w:sz w:val="28"/>
          <w:szCs w:val="28"/>
        </w:rPr>
        <w:t xml:space="preserve"> сельсовет</w:t>
      </w:r>
      <w:r w:rsidR="00132380" w:rsidRPr="00480EB3">
        <w:rPr>
          <w:rFonts w:ascii="Times New Roman" w:eastAsiaTheme="minorHAnsi" w:hAnsi="Times New Roman"/>
          <w:sz w:val="28"/>
          <w:szCs w:val="28"/>
        </w:rPr>
        <w:t xml:space="preserve"> муниципального района </w:t>
      </w:r>
      <w:proofErr w:type="spellStart"/>
      <w:r w:rsidR="00132380" w:rsidRPr="00FB36E0">
        <w:rPr>
          <w:rFonts w:ascii="Times New Roman" w:eastAsiaTheme="minorHAnsi" w:hAnsi="Times New Roman"/>
          <w:sz w:val="28"/>
          <w:szCs w:val="28"/>
        </w:rPr>
        <w:t>Калтасинский</w:t>
      </w:r>
      <w:proofErr w:type="spellEnd"/>
      <w:r w:rsidR="00132380" w:rsidRPr="00FB36E0">
        <w:rPr>
          <w:rFonts w:ascii="Times New Roman" w:eastAsiaTheme="minorHAnsi" w:hAnsi="Times New Roman"/>
          <w:sz w:val="28"/>
          <w:szCs w:val="28"/>
        </w:rPr>
        <w:t xml:space="preserve"> район</w:t>
      </w:r>
      <w:r w:rsidR="00132380" w:rsidRPr="00480EB3">
        <w:rPr>
          <w:rFonts w:ascii="Times New Roman" w:eastAsiaTheme="minorHAnsi" w:hAnsi="Times New Roman"/>
          <w:sz w:val="28"/>
          <w:szCs w:val="28"/>
        </w:rPr>
        <w:t xml:space="preserve"> Республики Башкортостан</w:t>
      </w:r>
      <w:r w:rsidRPr="00480EB3">
        <w:rPr>
          <w:rFonts w:ascii="Times New Roman" w:eastAsiaTheme="minorHAnsi" w:hAnsi="Times New Roman"/>
          <w:sz w:val="28"/>
          <w:szCs w:val="30"/>
        </w:rPr>
        <w:t>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  <w:r w:rsidRPr="00480EB3">
        <w:rPr>
          <w:rFonts w:ascii="Times New Roman" w:eastAsiaTheme="minorHAnsi" w:hAnsi="Times New Roman"/>
          <w:sz w:val="28"/>
          <w:szCs w:val="30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</w:t>
      </w:r>
    </w:p>
    <w:p w:rsidR="00301076" w:rsidRDefault="00301076"/>
    <w:p w:rsidR="00480EB3" w:rsidRDefault="00480EB3"/>
    <w:p w:rsidR="00132380" w:rsidRDefault="00132380" w:rsidP="00480EB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725F4" w:rsidRDefault="000725F4" w:rsidP="00480EB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0725F4" w:rsidRDefault="000725F4" w:rsidP="00480EB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lastRenderedPageBreak/>
        <w:t>Приложение № 2</w:t>
      </w:r>
    </w:p>
    <w:p w:rsid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 xml:space="preserve">к решению Совета </w:t>
      </w:r>
    </w:p>
    <w:p w:rsidR="00132380" w:rsidRDefault="00132380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сельского поселения</w:t>
      </w:r>
    </w:p>
    <w:p w:rsidR="00132380" w:rsidRDefault="00132380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/>
          <w:sz w:val="28"/>
          <w:szCs w:val="28"/>
        </w:rPr>
        <w:t>Кельтеевский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сельсовет</w:t>
      </w:r>
    </w:p>
    <w:p w:rsidR="00132380" w:rsidRPr="00480EB3" w:rsidRDefault="00132380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№___от ____ _______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480EB3" w:rsidRP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after="0" w:line="240" w:lineRule="auto"/>
        <w:ind w:left="5245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line="240" w:lineRule="auto"/>
        <w:ind w:left="5245"/>
        <w:contextualSpacing/>
        <w:rPr>
          <w:rFonts w:ascii="Times New Roman" w:eastAsiaTheme="minorHAnsi" w:hAnsi="Times New Roman"/>
          <w:sz w:val="28"/>
          <w:szCs w:val="28"/>
        </w:rPr>
      </w:pPr>
    </w:p>
    <w:p w:rsidR="00480EB3" w:rsidRP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>Состав</w:t>
      </w:r>
    </w:p>
    <w:p w:rsidR="00480EB3" w:rsidRP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Комиссии по </w:t>
      </w:r>
      <w:proofErr w:type="gramStart"/>
      <w:r w:rsidRPr="00480EB3">
        <w:rPr>
          <w:rFonts w:ascii="Times New Roman" w:eastAsiaTheme="minorHAnsi" w:hAnsi="Times New Roman"/>
          <w:b/>
          <w:sz w:val="28"/>
          <w:szCs w:val="28"/>
        </w:rPr>
        <w:t>контролю за</w:t>
      </w:r>
      <w:proofErr w:type="gramEnd"/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 достоверностью </w:t>
      </w:r>
    </w:p>
    <w:p w:rsidR="00480EB3" w:rsidRP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сведений о доходах, расходах, об имуществе и обязательствах </w:t>
      </w:r>
    </w:p>
    <w:p w:rsidR="00480EB3" w:rsidRPr="00480EB3" w:rsidRDefault="00480EB3" w:rsidP="00480EB3">
      <w:pPr>
        <w:spacing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80EB3">
        <w:rPr>
          <w:rFonts w:ascii="Times New Roman" w:eastAsiaTheme="minorHAnsi" w:hAnsi="Times New Roman"/>
          <w:b/>
          <w:sz w:val="28"/>
          <w:szCs w:val="28"/>
        </w:rPr>
        <w:t xml:space="preserve">имущественного характера, представляемых депутатами Совета </w:t>
      </w:r>
      <w:r w:rsidR="00132380" w:rsidRPr="00132380">
        <w:rPr>
          <w:rFonts w:ascii="Times New Roman" w:eastAsiaTheme="minorHAnsi" w:hAnsi="Times New Roman"/>
          <w:b/>
          <w:sz w:val="28"/>
          <w:szCs w:val="28"/>
        </w:rPr>
        <w:t xml:space="preserve">сельского поселения </w:t>
      </w:r>
      <w:proofErr w:type="spellStart"/>
      <w:r w:rsidR="00132380" w:rsidRPr="00132380">
        <w:rPr>
          <w:rFonts w:ascii="Times New Roman" w:eastAsiaTheme="minorHAnsi" w:hAnsi="Times New Roman"/>
          <w:b/>
          <w:sz w:val="28"/>
          <w:szCs w:val="28"/>
        </w:rPr>
        <w:t>Кельтеевский</w:t>
      </w:r>
      <w:proofErr w:type="spellEnd"/>
      <w:r w:rsidR="00132380" w:rsidRPr="00132380">
        <w:rPr>
          <w:rFonts w:ascii="Times New Roman" w:eastAsiaTheme="minorHAnsi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132380" w:rsidRPr="00132380">
        <w:rPr>
          <w:rFonts w:ascii="Times New Roman" w:eastAsiaTheme="minorHAnsi" w:hAnsi="Times New Roman"/>
          <w:b/>
          <w:sz w:val="28"/>
          <w:szCs w:val="28"/>
        </w:rPr>
        <w:t>Калтасинский</w:t>
      </w:r>
      <w:proofErr w:type="spellEnd"/>
      <w:r w:rsidR="00132380" w:rsidRPr="00132380">
        <w:rPr>
          <w:rFonts w:ascii="Times New Roman" w:eastAsiaTheme="minorHAnsi" w:hAnsi="Times New Roman"/>
          <w:b/>
          <w:sz w:val="28"/>
          <w:szCs w:val="28"/>
        </w:rPr>
        <w:t xml:space="preserve"> район Республики Башкортостан</w:t>
      </w:r>
      <w:r w:rsidRPr="00480EB3">
        <w:rPr>
          <w:rFonts w:ascii="Times New Roman" w:eastAsiaTheme="minorHAnsi" w:hAnsi="Times New Roman"/>
          <w:b/>
          <w:sz w:val="28"/>
          <w:szCs w:val="28"/>
        </w:rPr>
        <w:t>, а также по регулированию конфликта интересов</w:t>
      </w:r>
    </w:p>
    <w:p w:rsidR="00480EB3" w:rsidRPr="00480EB3" w:rsidRDefault="00480EB3" w:rsidP="00480EB3">
      <w:pPr>
        <w:tabs>
          <w:tab w:val="left" w:pos="5610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480EB3">
        <w:rPr>
          <w:rFonts w:ascii="Times New Roman" w:eastAsiaTheme="minorHAnsi" w:hAnsi="Times New Roman"/>
          <w:sz w:val="28"/>
          <w:szCs w:val="28"/>
        </w:rPr>
        <w:tab/>
      </w:r>
    </w:p>
    <w:p w:rsidR="00480EB3" w:rsidRPr="00480EB3" w:rsidRDefault="00480EB3" w:rsidP="00480EB3">
      <w:pPr>
        <w:spacing w:after="0" w:line="240" w:lineRule="auto"/>
        <w:ind w:left="720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702"/>
        <w:gridCol w:w="5701"/>
      </w:tblGrid>
      <w:tr w:rsidR="00480EB3" w:rsidRPr="00480EB3" w:rsidTr="00480EB3">
        <w:tc>
          <w:tcPr>
            <w:tcW w:w="3473" w:type="dxa"/>
          </w:tcPr>
          <w:p w:rsidR="00480EB3" w:rsidRPr="00480EB3" w:rsidRDefault="00480EB3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 w:rsidRPr="00480EB3">
              <w:rPr>
                <w:rFonts w:ascii="Times New Roman" w:eastAsiaTheme="minorHAnsi" w:hAnsi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480EB3" w:rsidRPr="00480EB3" w:rsidRDefault="00480EB3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 w:rsidRPr="00480EB3">
              <w:rPr>
                <w:rFonts w:ascii="Times New Roman" w:eastAsiaTheme="minorHAnsi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80EB3" w:rsidRPr="00480EB3" w:rsidRDefault="00132380" w:rsidP="00132380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>
              <w:rPr>
                <w:rFonts w:ascii="Times New Roman" w:eastAsiaTheme="minorHAnsi" w:hAnsi="Times New Roman"/>
                <w:sz w:val="28"/>
                <w:szCs w:val="30"/>
              </w:rPr>
              <w:t>Рашитов Б.Р.</w:t>
            </w:r>
            <w:r w:rsidR="00480EB3" w:rsidRPr="00480EB3">
              <w:rPr>
                <w:rFonts w:ascii="Times New Roman" w:eastAsiaTheme="minorHAnsi" w:hAnsi="Times New Roman"/>
                <w:sz w:val="28"/>
                <w:szCs w:val="30"/>
              </w:rPr>
              <w:t>, депутат Совета;</w:t>
            </w:r>
          </w:p>
        </w:tc>
      </w:tr>
      <w:tr w:rsidR="00480EB3" w:rsidRPr="00480EB3" w:rsidTr="00480EB3">
        <w:tc>
          <w:tcPr>
            <w:tcW w:w="3473" w:type="dxa"/>
          </w:tcPr>
          <w:p w:rsidR="00480EB3" w:rsidRPr="00480EB3" w:rsidRDefault="00480EB3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 w:rsidRPr="00480EB3">
              <w:rPr>
                <w:rFonts w:ascii="Times New Roman" w:eastAsiaTheme="minorHAnsi" w:hAnsi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480EB3" w:rsidRPr="00480EB3" w:rsidRDefault="00480EB3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 w:rsidRPr="00480EB3">
              <w:rPr>
                <w:rFonts w:ascii="Times New Roman" w:eastAsiaTheme="minorHAnsi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80EB3" w:rsidRPr="00480EB3" w:rsidRDefault="00132380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30"/>
              </w:rPr>
              <w:t>Ибаева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30"/>
              </w:rPr>
              <w:t xml:space="preserve"> А.И</w:t>
            </w:r>
            <w:r w:rsidR="00480EB3" w:rsidRPr="00480EB3">
              <w:rPr>
                <w:rFonts w:ascii="Times New Roman" w:eastAsiaTheme="minorHAnsi" w:hAnsi="Times New Roman"/>
                <w:sz w:val="28"/>
                <w:szCs w:val="30"/>
              </w:rPr>
              <w:t>., депутат Совета;</w:t>
            </w:r>
          </w:p>
        </w:tc>
      </w:tr>
      <w:tr w:rsidR="00480EB3" w:rsidRPr="00480EB3" w:rsidTr="00480EB3">
        <w:tc>
          <w:tcPr>
            <w:tcW w:w="3473" w:type="dxa"/>
          </w:tcPr>
          <w:p w:rsidR="00480EB3" w:rsidRPr="00480EB3" w:rsidRDefault="00480EB3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 w:rsidRPr="00480EB3">
              <w:rPr>
                <w:rFonts w:ascii="Times New Roman" w:eastAsiaTheme="minorHAnsi" w:hAnsi="Times New Roman"/>
                <w:sz w:val="28"/>
                <w:szCs w:val="30"/>
              </w:rPr>
              <w:t>Член Комиссии</w:t>
            </w:r>
          </w:p>
        </w:tc>
        <w:tc>
          <w:tcPr>
            <w:tcW w:w="746" w:type="dxa"/>
          </w:tcPr>
          <w:p w:rsidR="00480EB3" w:rsidRPr="00480EB3" w:rsidRDefault="00480EB3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r w:rsidRPr="00480EB3">
              <w:rPr>
                <w:rFonts w:ascii="Times New Roman" w:eastAsiaTheme="minorHAnsi" w:hAnsi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480EB3" w:rsidRPr="00480EB3" w:rsidRDefault="00132380" w:rsidP="00480EB3">
            <w:pPr>
              <w:spacing w:line="360" w:lineRule="auto"/>
              <w:jc w:val="both"/>
              <w:rPr>
                <w:rFonts w:ascii="Times New Roman" w:eastAsiaTheme="minorHAnsi" w:hAnsi="Times New Roman"/>
                <w:sz w:val="28"/>
                <w:szCs w:val="30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30"/>
              </w:rPr>
              <w:t>Бараш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30"/>
              </w:rPr>
              <w:t xml:space="preserve"> Т.М</w:t>
            </w:r>
            <w:r w:rsidR="00480EB3" w:rsidRPr="00480EB3">
              <w:rPr>
                <w:rFonts w:ascii="Times New Roman" w:eastAsiaTheme="minorHAnsi" w:hAnsi="Times New Roman"/>
                <w:sz w:val="28"/>
                <w:szCs w:val="30"/>
              </w:rPr>
              <w:t>., депутат Совета.</w:t>
            </w:r>
          </w:p>
        </w:tc>
      </w:tr>
    </w:tbl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30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Pr="00480EB3" w:rsidRDefault="00480EB3" w:rsidP="00480EB3">
      <w:pPr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480EB3" w:rsidRDefault="00480EB3"/>
    <w:p w:rsidR="00480EB3" w:rsidRDefault="00480EB3"/>
    <w:p w:rsidR="000725F4" w:rsidRDefault="000725F4" w:rsidP="00480EB3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0EB3" w:rsidRPr="00480EB3" w:rsidRDefault="00480EB3" w:rsidP="00480EB3">
      <w:pPr>
        <w:tabs>
          <w:tab w:val="left" w:pos="11907"/>
        </w:tabs>
        <w:autoSpaceDE w:val="0"/>
        <w:autoSpaceDN w:val="0"/>
        <w:spacing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80EB3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УТВЕРЖДЕНА</w:t>
      </w:r>
    </w:p>
    <w:p w:rsidR="00480EB3" w:rsidRPr="00480EB3" w:rsidRDefault="00480EB3" w:rsidP="00480EB3">
      <w:pPr>
        <w:tabs>
          <w:tab w:val="left" w:pos="11907"/>
        </w:tabs>
        <w:autoSpaceDE w:val="0"/>
        <w:autoSpaceDN w:val="0"/>
        <w:spacing w:before="60" w:after="0" w:line="240" w:lineRule="auto"/>
        <w:ind w:left="75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80EB3">
        <w:rPr>
          <w:rFonts w:ascii="Times New Roman" w:eastAsia="Times New Roman" w:hAnsi="Times New Roman"/>
          <w:sz w:val="16"/>
          <w:szCs w:val="16"/>
          <w:lang w:eastAsia="ru-RU"/>
        </w:rPr>
        <w:t>Указом Президента</w:t>
      </w:r>
      <w:r w:rsidRPr="00480EB3">
        <w:rPr>
          <w:rFonts w:ascii="Times New Roman" w:eastAsia="Times New Roman" w:hAnsi="Times New Roman"/>
          <w:sz w:val="16"/>
          <w:szCs w:val="16"/>
          <w:lang w:eastAsia="ru-RU"/>
        </w:rPr>
        <w:br/>
        <w:t>Российской Федерации</w:t>
      </w:r>
      <w:r w:rsidRPr="00480EB3">
        <w:rPr>
          <w:rFonts w:ascii="Times New Roman" w:eastAsia="Times New Roman" w:hAnsi="Times New Roman"/>
          <w:sz w:val="16"/>
          <w:szCs w:val="16"/>
          <w:lang w:eastAsia="ru-RU"/>
        </w:rPr>
        <w:br/>
        <w:t>от 23.06.2014 № 460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EB3">
        <w:rPr>
          <w:rFonts w:ascii="Times New Roman" w:eastAsia="Times New Roman" w:hAnsi="Times New Roman"/>
          <w:sz w:val="26"/>
          <w:szCs w:val="26"/>
          <w:lang w:eastAsia="ru-RU"/>
        </w:rPr>
        <w:t xml:space="preserve">В      </w:t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(указывается наименование кадрового подразделения федерального государственного органа, иного  органа или организации)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</w:t>
      </w: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1"/>
      </w:r>
      <w:r w:rsidRPr="00480E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footnoteReference w:id="2"/>
      </w:r>
      <w:r w:rsidRPr="00480E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 xml:space="preserve">Я,  </w:t>
      </w:r>
    </w:p>
    <w:p w:rsidR="00480EB3" w:rsidRPr="00480EB3" w:rsidRDefault="00480EB3" w:rsidP="00480EB3">
      <w:pPr>
        <w:pBdr>
          <w:top w:val="single" w:sz="4" w:space="2" w:color="auto"/>
        </w:pBdr>
        <w:autoSpaceDE w:val="0"/>
        <w:autoSpaceDN w:val="0"/>
        <w:spacing w:after="0" w:line="240" w:lineRule="auto"/>
        <w:ind w:left="907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0EB3" w:rsidRPr="00480EB3" w:rsidRDefault="00480EB3" w:rsidP="00480EB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0EB3" w:rsidRPr="00480EB3" w:rsidRDefault="00480EB3" w:rsidP="00480EB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480EB3" w:rsidRPr="00480EB3" w:rsidRDefault="00480EB3" w:rsidP="00480EB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480EB3" w:rsidRPr="00480EB3" w:rsidRDefault="00480EB3" w:rsidP="00480EB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(службы) – род занятий; должность, на замещение которой претендует гражданин (если применимо)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886"/>
      </w:tblGrid>
      <w:tr w:rsidR="00480EB3" w:rsidRPr="00480EB3" w:rsidTr="000725F4">
        <w:tc>
          <w:tcPr>
            <w:tcW w:w="3685" w:type="dxa"/>
          </w:tcPr>
          <w:p w:rsidR="00480EB3" w:rsidRPr="00480EB3" w:rsidRDefault="00480EB3" w:rsidP="00480EB3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</w:t>
            </w:r>
          </w:p>
        </w:tc>
        <w:tc>
          <w:tcPr>
            <w:tcW w:w="5886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tabs>
                <w:tab w:val="right" w:pos="992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(адрес места регистрации)</w:t>
      </w:r>
    </w:p>
    <w:p w:rsidR="00480EB3" w:rsidRPr="00480EB3" w:rsidRDefault="00480EB3" w:rsidP="00480EB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ab/>
        <w:t>,</w:t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6"/>
          <w:szCs w:val="26"/>
          <w:lang w:eastAsia="ru-RU"/>
        </w:rPr>
        <w:t>сообщаю сведения о доходах, расходах своих, супруги (супруга), несовершеннолетнего ребенка</w:t>
      </w: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нужное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подчеркнуть)</w:t>
      </w:r>
    </w:p>
    <w:p w:rsidR="00480EB3" w:rsidRPr="00480EB3" w:rsidRDefault="00480EB3" w:rsidP="00480EB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отчество, дата рождения, серия и номер паспорта, дата выдачи и орган, выдавший паспорт)</w:t>
      </w: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(адрес места регистрации, основное место работы (службы), занимаемая (замещаемая) должность)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(в случае отсутствия основного места работы (службы) – род занятий)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480EB3" w:rsidRPr="00480EB3" w:rsidTr="00480EB3">
        <w:tc>
          <w:tcPr>
            <w:tcW w:w="3936" w:type="dxa"/>
            <w:gridSpan w:val="2"/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ind w:righ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по 31 декабря 20</w:t>
            </w:r>
          </w:p>
        </w:tc>
        <w:tc>
          <w:tcPr>
            <w:tcW w:w="56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0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об имуществе, </w:t>
            </w:r>
          </w:p>
        </w:tc>
      </w:tr>
      <w:tr w:rsidR="00480EB3" w:rsidRPr="00480EB3" w:rsidTr="00480EB3">
        <w:tc>
          <w:tcPr>
            <w:tcW w:w="223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0" w:lineRule="atLeast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80EB3" w:rsidRPr="00480EB3" w:rsidRDefault="00480EB3" w:rsidP="000725F4">
      <w:pPr>
        <w:autoSpaceDE w:val="0"/>
        <w:autoSpaceDN w:val="0"/>
        <w:spacing w:after="0" w:line="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отчество)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0EB3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3"/>
        <w:gridCol w:w="530"/>
        <w:gridCol w:w="281"/>
        <w:gridCol w:w="1249"/>
        <w:gridCol w:w="476"/>
        <w:gridCol w:w="526"/>
        <w:gridCol w:w="1657"/>
      </w:tblGrid>
      <w:tr w:rsidR="00480EB3" w:rsidRPr="00480EB3" w:rsidTr="00480EB3">
        <w:tc>
          <w:tcPr>
            <w:tcW w:w="5353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имущественного характера по состоянию </w:t>
            </w:r>
            <w:proofErr w:type="gramStart"/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</w:t>
            </w:r>
            <w:proofErr w:type="gramEnd"/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-9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480EB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1. Сведения о доходах </w:t>
      </w:r>
      <w:r w:rsidRPr="00480EB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311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Величина дохода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52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480EB3" w:rsidRPr="00480EB3" w:rsidTr="00480EB3">
        <w:trPr>
          <w:trHeight w:val="429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14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28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06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доходы (включая пенсии, пособия, иные выплаты) за отчетный период.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Сведения о расходах</w:t>
      </w:r>
      <w:proofErr w:type="gramStart"/>
      <w:r w:rsidRPr="00480EB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204"/>
        <w:gridCol w:w="1813"/>
        <w:gridCol w:w="2914"/>
        <w:gridCol w:w="2127"/>
      </w:tblGrid>
      <w:tr w:rsidR="00480EB3" w:rsidRPr="00480EB3" w:rsidTr="00480EB3">
        <w:tc>
          <w:tcPr>
            <w:tcW w:w="67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Сумма сделки </w:t>
            </w:r>
          </w:p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318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Основание приобретения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80EB3" w:rsidRPr="00480EB3" w:rsidTr="00480EB3">
        <w:tc>
          <w:tcPr>
            <w:tcW w:w="675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80EB3" w:rsidRPr="00480EB3" w:rsidTr="00480EB3">
        <w:tc>
          <w:tcPr>
            <w:tcW w:w="67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675" w:type="dxa"/>
            <w:tcBorders>
              <w:top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  <w:t>1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Сведения  о  расходах   представляются   в   случаях,  установленных  </w:t>
      </w:r>
      <w:hyperlink r:id="rId10" w:history="1">
        <w:r w:rsidRPr="00480EB3">
          <w:rPr>
            <w:rFonts w:ascii="Times New Roman" w:eastAsia="Times New Roman" w:hAnsi="Times New Roman"/>
            <w:color w:val="106BBE"/>
            <w:sz w:val="20"/>
            <w:szCs w:val="20"/>
            <w:lang w:eastAsia="ru-RU"/>
          </w:rPr>
          <w:t>статьей  3</w:t>
        </w:r>
      </w:hyperlink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 Федерального  закона  от 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03.12.2012 № 230-ФЗ «О 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контроле за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80EB3" w:rsidRPr="00480EB3" w:rsidRDefault="00480EB3" w:rsidP="000725F4">
      <w:pPr>
        <w:pageBreakBefore/>
        <w:autoSpaceDE w:val="0"/>
        <w:autoSpaceDN w:val="0"/>
        <w:spacing w:after="0" w:line="240" w:lineRule="auto"/>
        <w:ind w:lef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3. Сведения об имуществе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480EB3" w:rsidRPr="00480EB3" w:rsidTr="00480EB3">
        <w:tc>
          <w:tcPr>
            <w:tcW w:w="45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99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255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приобретения и источник средств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480EB3" w:rsidRPr="00480EB3" w:rsidTr="00480EB3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0EB3" w:rsidRPr="00480EB3" w:rsidTr="00480EB3">
        <w:tc>
          <w:tcPr>
            <w:tcW w:w="454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Земельные участки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480E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1" w:history="1">
        <w:r w:rsidRPr="00480EB3">
          <w:rPr>
            <w:rFonts w:ascii="Times New Roman" w:eastAsia="Times New Roman" w:hAnsi="Times New Roman"/>
            <w:color w:val="106BBE"/>
            <w:sz w:val="20"/>
            <w:szCs w:val="20"/>
            <w:lang w:eastAsia="ru-RU"/>
          </w:rPr>
          <w:t>частью 1 статьи 4</w:t>
        </w:r>
      </w:hyperlink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средств, за счет которых приобретено имущество.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собственности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82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480EB3" w:rsidRPr="00480EB3" w:rsidTr="00480EB3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480EB3" w:rsidRPr="00480EB3" w:rsidTr="00480EB3">
        <w:tc>
          <w:tcPr>
            <w:tcW w:w="59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595" w:type="dxa"/>
            <w:tcBorders>
              <w:top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валюта счета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56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Остаток на счете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поступивших на счет денежных средств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(руб.)</w:t>
            </w:r>
          </w:p>
        </w:tc>
      </w:tr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0EB3" w:rsidRPr="00480EB3" w:rsidTr="00480EB3">
        <w:trPr>
          <w:trHeight w:val="443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08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28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 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 Сведения о ценных бумагах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организации </w:t>
            </w:r>
          </w:p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8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Уставный капитал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30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участия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участия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0EB3" w:rsidRPr="00480EB3" w:rsidTr="00480EB3">
        <w:trPr>
          <w:trHeight w:val="404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09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15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0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ценной бумаги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28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Номинальная величина обязательства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  <w:tc>
          <w:tcPr>
            <w:tcW w:w="145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стоимость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8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0EB3" w:rsidRPr="00480EB3" w:rsidTr="00480EB3">
        <w:trPr>
          <w:trHeight w:val="336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10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15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25F4" w:rsidRDefault="000725F4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lastRenderedPageBreak/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по разделу 5</w:t>
      </w: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_________________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 Сведения об обязательствах имущественного характера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6.1. Объекты недвижимого имущества, находящиеся в пользовании</w:t>
      </w:r>
      <w:proofErr w:type="gramStart"/>
      <w:r w:rsidRPr="00480EB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имущества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 сроки пользо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вания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пользования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55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(кв. м)</w:t>
            </w:r>
          </w:p>
        </w:tc>
      </w:tr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0EB3" w:rsidRPr="00480EB3" w:rsidTr="00480EB3">
        <w:trPr>
          <w:trHeight w:val="376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23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60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по состоянию на отчетную дату.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вид недвижимого имущества (земельный участок, жилой дом, дача и другие).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12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6.2. Срочные обязательства финансового характера</w:t>
      </w:r>
      <w:proofErr w:type="gramStart"/>
      <w:r w:rsidRPr="00480EB3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обязательства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 (должник)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возникновения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240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обязатель</w:t>
            </w: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ства</w:t>
            </w: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6</w:t>
            </w:r>
            <w:proofErr w:type="gramEnd"/>
          </w:p>
        </w:tc>
      </w:tr>
      <w:tr w:rsidR="00480EB3" w:rsidRPr="00480EB3" w:rsidTr="00480EB3"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80EB3" w:rsidRPr="00480EB3" w:rsidTr="00480EB3">
        <w:trPr>
          <w:trHeight w:val="388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36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rPr>
          <w:trHeight w:val="426"/>
        </w:trPr>
        <w:tc>
          <w:tcPr>
            <w:tcW w:w="59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EB3">
        <w:rPr>
          <w:rFonts w:ascii="Times New Roman" w:eastAsia="Times New Roman" w:hAnsi="Times New Roman"/>
          <w:sz w:val="24"/>
          <w:szCs w:val="24"/>
          <w:lang w:eastAsia="ru-RU"/>
        </w:rPr>
        <w:t>Достоверность и полноту настоящих сведений подтверждаю.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480EB3" w:rsidRPr="00480EB3" w:rsidTr="00480E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80E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0EB3" w:rsidRPr="00480EB3" w:rsidTr="00480EB3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80EB3" w:rsidRPr="00480EB3" w:rsidRDefault="00480EB3" w:rsidP="00480EB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E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 лица, представляющего сведения)</w:t>
            </w:r>
          </w:p>
        </w:tc>
      </w:tr>
    </w:tbl>
    <w:p w:rsidR="00480EB3" w:rsidRPr="00480EB3" w:rsidRDefault="00480EB3" w:rsidP="00480EB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(Ф.И.О. и подпись лица, принявшего справку)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существо обязательства (заем, кредит и другие).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480EB3" w:rsidRPr="00480EB3" w:rsidRDefault="00480EB3" w:rsidP="00480EB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80EB3" w:rsidRDefault="00480EB3" w:rsidP="000725F4">
      <w:pPr>
        <w:autoSpaceDE w:val="0"/>
        <w:autoSpaceDN w:val="0"/>
        <w:spacing w:after="0" w:line="240" w:lineRule="auto"/>
        <w:ind w:firstLine="567"/>
        <w:jc w:val="both"/>
      </w:pPr>
      <w:r w:rsidRPr="00480EB3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6</w:t>
      </w:r>
      <w:proofErr w:type="gramStart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 У</w:t>
      </w:r>
      <w:proofErr w:type="gramEnd"/>
      <w:r w:rsidRPr="00480EB3">
        <w:rPr>
          <w:rFonts w:ascii="Times New Roman" w:eastAsia="Times New Roman" w:hAnsi="Times New Roman"/>
          <w:sz w:val="20"/>
          <w:szCs w:val="20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sectPr w:rsidR="00480EB3" w:rsidSect="000725F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F5" w:rsidRDefault="00857EF5" w:rsidP="00480EB3">
      <w:pPr>
        <w:spacing w:after="0" w:line="240" w:lineRule="auto"/>
      </w:pPr>
      <w:r>
        <w:separator/>
      </w:r>
    </w:p>
  </w:endnote>
  <w:endnote w:type="continuationSeparator" w:id="0">
    <w:p w:rsidR="00857EF5" w:rsidRDefault="00857EF5" w:rsidP="0048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F5" w:rsidRDefault="00857EF5" w:rsidP="00480EB3">
      <w:pPr>
        <w:spacing w:after="0" w:line="240" w:lineRule="auto"/>
      </w:pPr>
      <w:r>
        <w:separator/>
      </w:r>
    </w:p>
  </w:footnote>
  <w:footnote w:type="continuationSeparator" w:id="0">
    <w:p w:rsidR="00857EF5" w:rsidRDefault="00857EF5" w:rsidP="00480EB3">
      <w:pPr>
        <w:spacing w:after="0" w:line="240" w:lineRule="auto"/>
      </w:pPr>
      <w:r>
        <w:continuationSeparator/>
      </w:r>
    </w:p>
  </w:footnote>
  <w:footnote w:id="1">
    <w:p w:rsidR="00FB36E0" w:rsidRDefault="00FB36E0" w:rsidP="00480EB3">
      <w:pPr>
        <w:pStyle w:val="a4"/>
        <w:ind w:firstLine="567"/>
        <w:jc w:val="both"/>
      </w:pPr>
      <w:r w:rsidRPr="00497BC2"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FB36E0" w:rsidRDefault="00FB36E0" w:rsidP="00480EB3">
      <w:pPr>
        <w:pStyle w:val="a4"/>
        <w:ind w:firstLine="567"/>
        <w:jc w:val="both"/>
      </w:pPr>
      <w:r w:rsidRPr="00497BC2">
        <w:rPr>
          <w:rStyle w:val="a6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B5"/>
    <w:rsid w:val="0004611D"/>
    <w:rsid w:val="000725F4"/>
    <w:rsid w:val="000C2F0A"/>
    <w:rsid w:val="00132380"/>
    <w:rsid w:val="001924F6"/>
    <w:rsid w:val="00301076"/>
    <w:rsid w:val="004532A7"/>
    <w:rsid w:val="00480EB3"/>
    <w:rsid w:val="006533B5"/>
    <w:rsid w:val="00857EF5"/>
    <w:rsid w:val="008940DF"/>
    <w:rsid w:val="008A561F"/>
    <w:rsid w:val="00A17170"/>
    <w:rsid w:val="00A759B2"/>
    <w:rsid w:val="00B66777"/>
    <w:rsid w:val="00CC6482"/>
    <w:rsid w:val="00CD7FEC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0EB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80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80E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80EB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80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80EB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2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t.document.kremlin.ru/document?id=70272954&amp;sub=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ext.document.kremlin.ru/document?id=70171682&amp;sub=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CEFB-8A9A-4189-9E53-4AB9C36E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2016-05-12T11:29:00Z</cp:lastPrinted>
  <dcterms:created xsi:type="dcterms:W3CDTF">2016-04-08T03:38:00Z</dcterms:created>
  <dcterms:modified xsi:type="dcterms:W3CDTF">2016-09-01T09:42:00Z</dcterms:modified>
</cp:coreProperties>
</file>